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6" w:rsidRPr="004B6CF6" w:rsidRDefault="004B6CF6" w:rsidP="004B6CF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6CF6"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02C3" wp14:editId="3D4ED871">
                <wp:simplePos x="0" y="0"/>
                <wp:positionH relativeFrom="column">
                  <wp:posOffset>50165</wp:posOffset>
                </wp:positionH>
                <wp:positionV relativeFrom="paragraph">
                  <wp:posOffset>-320675</wp:posOffset>
                </wp:positionV>
                <wp:extent cx="527685" cy="299085"/>
                <wp:effectExtent l="12065" t="12700" r="12700" b="12065"/>
                <wp:wrapNone/>
                <wp:docPr id="48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F6" w:rsidRPr="00284721" w:rsidRDefault="004B6CF6" w:rsidP="004B6CF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284721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.95pt;margin-top:-25.25pt;width:41.5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">
                <v:textbox style="mso-fit-shape-to-text:t">
                  <w:txbxContent>
                    <w:p w:rsidR="004B6CF6" w:rsidRPr="00284721" w:rsidRDefault="004B6CF6" w:rsidP="004B6CF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284721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國立臺中第一高級中學優質化第三期程</w:t>
      </w:r>
      <w:r w:rsidRPr="004B6CF6">
        <w:rPr>
          <w:rFonts w:ascii="Times New Roman" w:eastAsia="標楷體" w:hAnsi="Times New Roman" w:cs="Times New Roman"/>
          <w:noProof/>
          <w:sz w:val="28"/>
          <w:szCs w:val="28"/>
        </w:rPr>
        <w:t>-</w:t>
      </w:r>
      <w:r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特色領航計畫</w:t>
      </w:r>
    </w:p>
    <w:p w:rsidR="004B6CF6" w:rsidRPr="004B6CF6" w:rsidRDefault="004B6CF6" w:rsidP="004B6CF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6CF6">
        <w:rPr>
          <w:rFonts w:ascii="Times New Roman" w:eastAsia="標楷體" w:hAnsi="Times New Roman" w:cs="標楷體" w:hint="eastAsia"/>
          <w:sz w:val="28"/>
          <w:szCs w:val="28"/>
        </w:rPr>
        <w:t>學校總計畫自主管理評核表</w:t>
      </w:r>
    </w:p>
    <w:p w:rsidR="004B6CF6" w:rsidRPr="004B6CF6" w:rsidRDefault="004B6CF6" w:rsidP="004B6CF6">
      <w:pPr>
        <w:snapToGrid w:val="0"/>
        <w:spacing w:line="240" w:lineRule="exact"/>
        <w:jc w:val="center"/>
        <w:rPr>
          <w:rFonts w:ascii="SimHei" w:eastAsia="SimHei" w:hAnsi="Calibri" w:cs="Times New Roman"/>
          <w:color w:val="0070C0"/>
          <w:spacing w:val="-8"/>
          <w:sz w:val="22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標楷體" w:eastAsia="標楷體" w:hAnsi="標楷體" w:cs="Times New Roman"/>
          <w:color w:val="000000"/>
          <w:spacing w:val="-8"/>
          <w:szCs w:val="24"/>
        </w:rPr>
      </w:pPr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目標</w:t>
      </w:r>
      <w:r w:rsidRPr="004B6CF6">
        <w:rPr>
          <w:rFonts w:ascii="標楷體" w:eastAsia="標楷體" w:hAnsi="標楷體" w:cs="標楷體"/>
          <w:color w:val="000000"/>
          <w:spacing w:val="-8"/>
          <w:szCs w:val="24"/>
        </w:rPr>
        <w:t>:</w:t>
      </w:r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落實學校總計畫自主管理</w:t>
      </w:r>
    </w:p>
    <w:p w:rsidR="004B6CF6" w:rsidRPr="004B6CF6" w:rsidRDefault="004B6CF6" w:rsidP="004B6CF6">
      <w:pPr>
        <w:snapToGrid w:val="0"/>
        <w:rPr>
          <w:rFonts w:ascii="標楷體" w:eastAsia="標楷體" w:hAnsi="標楷體" w:cs="Times New Roman"/>
          <w:color w:val="000000"/>
          <w:spacing w:val="-8"/>
          <w:szCs w:val="24"/>
        </w:rPr>
      </w:pPr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重要概念</w:t>
      </w:r>
      <w:r w:rsidRPr="004B6CF6">
        <w:rPr>
          <w:rFonts w:ascii="標楷體" w:eastAsia="標楷體" w:hAnsi="標楷體" w:cs="標楷體"/>
          <w:color w:val="000000"/>
          <w:spacing w:val="-8"/>
          <w:szCs w:val="24"/>
        </w:rPr>
        <w:t>:</w:t>
      </w:r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為有效能檢核</w:t>
      </w:r>
      <w:proofErr w:type="gramStart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臺</w:t>
      </w:r>
      <w:proofErr w:type="gramEnd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中</w:t>
      </w:r>
      <w:proofErr w:type="gramStart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一</w:t>
      </w:r>
      <w:proofErr w:type="gramEnd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中優質化第三期程</w:t>
      </w:r>
      <w:r w:rsidRPr="004B6CF6">
        <w:rPr>
          <w:rFonts w:ascii="標楷體" w:eastAsia="標楷體" w:hAnsi="標楷體" w:cs="標楷體"/>
          <w:color w:val="000000"/>
          <w:spacing w:val="-8"/>
          <w:szCs w:val="24"/>
        </w:rPr>
        <w:t>-</w:t>
      </w:r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特色領航計畫的實施成效，本校參考「第三期程特色領航績效檢核重點與指標」，訂定「學校總計畫自主管理</w:t>
      </w:r>
      <w:proofErr w:type="gramStart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評核表</w:t>
      </w:r>
      <w:proofErr w:type="gramEnd"/>
      <w:r w:rsidRPr="004B6CF6">
        <w:rPr>
          <w:rFonts w:ascii="標楷體" w:eastAsia="標楷體" w:hAnsi="標楷體" w:cs="標楷體" w:hint="eastAsia"/>
          <w:color w:val="000000"/>
          <w:spacing w:val="-8"/>
          <w:szCs w:val="24"/>
        </w:rPr>
        <w:t>」，詳如下表所示。</w:t>
      </w:r>
    </w:p>
    <w:p w:rsidR="004B6CF6" w:rsidRPr="004B6CF6" w:rsidRDefault="004B6CF6" w:rsidP="004B6CF6">
      <w:pPr>
        <w:snapToGrid w:val="0"/>
        <w:spacing w:line="240" w:lineRule="exact"/>
        <w:rPr>
          <w:rFonts w:ascii="SimHei" w:eastAsia="SimHei" w:hAnsi="Calibri" w:cs="Times New Roman"/>
          <w:color w:val="0070C0"/>
          <w:spacing w:val="-8"/>
          <w:sz w:val="22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標楷體" w:eastAsia="標楷體" w:hAnsi="標楷體" w:cs="Times New Roman"/>
          <w:noProof/>
          <w:color w:val="00B050"/>
          <w:szCs w:val="24"/>
        </w:rPr>
      </w:pPr>
      <w:r w:rsidRPr="004B6CF6">
        <w:rPr>
          <w:rFonts w:ascii="標楷體" w:eastAsia="標楷體" w:hAnsi="標楷體" w:cs="標楷體" w:hint="eastAsia"/>
          <w:noProof/>
          <w:szCs w:val="24"/>
        </w:rPr>
        <w:t>表一</w:t>
      </w:r>
      <w:r w:rsidRPr="004B6CF6">
        <w:rPr>
          <w:rFonts w:ascii="標楷體" w:eastAsia="標楷體" w:hAnsi="標楷體" w:cs="標楷體"/>
          <w:noProof/>
          <w:szCs w:val="24"/>
        </w:rPr>
        <w:t xml:space="preserve">  </w:t>
      </w:r>
      <w:r w:rsidRPr="004B6CF6">
        <w:rPr>
          <w:rFonts w:ascii="標楷體" w:eastAsia="標楷體" w:hAnsi="標楷體" w:cs="標楷體" w:hint="eastAsia"/>
          <w:noProof/>
          <w:szCs w:val="24"/>
        </w:rPr>
        <w:t>學校總計畫自主管理評核表</w:t>
      </w:r>
      <w:r w:rsidRPr="004B6CF6">
        <w:rPr>
          <w:rFonts w:ascii="標楷體" w:eastAsia="標楷體" w:hAnsi="標楷體" w:cs="標楷體"/>
          <w:noProof/>
          <w:color w:val="000000"/>
          <w:szCs w:val="24"/>
        </w:rPr>
        <w:t>(</w:t>
      </w:r>
      <w:r w:rsidRPr="004B6CF6">
        <w:rPr>
          <w:rFonts w:ascii="標楷體" w:eastAsia="標楷體" w:hAnsi="標楷體" w:cs="標楷體" w:hint="eastAsia"/>
          <w:noProof/>
          <w:color w:val="000000"/>
          <w:szCs w:val="24"/>
        </w:rPr>
        <w:t>由教務主任依檢核工具</w:t>
      </w:r>
      <w:r w:rsidRPr="004B6CF6">
        <w:rPr>
          <w:rFonts w:ascii="標楷體" w:eastAsia="標楷體" w:hAnsi="標楷體" w:cs="標楷體"/>
          <w:noProof/>
          <w:color w:val="000000"/>
          <w:szCs w:val="24"/>
        </w:rPr>
        <w:t>/</w:t>
      </w:r>
      <w:r w:rsidRPr="004B6CF6">
        <w:rPr>
          <w:rFonts w:ascii="標楷體" w:eastAsia="標楷體" w:hAnsi="標楷體" w:cs="標楷體" w:hint="eastAsia"/>
          <w:noProof/>
          <w:color w:val="000000"/>
          <w:szCs w:val="24"/>
        </w:rPr>
        <w:t>資料，勾選評核</w:t>
      </w:r>
      <w:r w:rsidRPr="004B6CF6">
        <w:rPr>
          <w:rFonts w:ascii="標楷體" w:eastAsia="標楷體" w:hAnsi="標楷體" w:cs="標楷體"/>
          <w:noProof/>
          <w:color w:val="000000"/>
          <w:szCs w:val="24"/>
        </w:rPr>
        <w:t>)</w:t>
      </w:r>
    </w:p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4"/>
        <w:gridCol w:w="1842"/>
        <w:gridCol w:w="709"/>
        <w:gridCol w:w="425"/>
        <w:gridCol w:w="425"/>
        <w:gridCol w:w="426"/>
        <w:gridCol w:w="3760"/>
      </w:tblGrid>
      <w:tr w:rsidR="004B6CF6" w:rsidRPr="004B6CF6" w:rsidTr="001C29C3">
        <w:trPr>
          <w:trHeight w:val="417"/>
        </w:trPr>
        <w:tc>
          <w:tcPr>
            <w:tcW w:w="738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構面</w:t>
            </w: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目的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績效目標</w:t>
            </w:r>
          </w:p>
        </w:tc>
        <w:tc>
          <w:tcPr>
            <w:tcW w:w="709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檢核重點</w:t>
            </w:r>
          </w:p>
        </w:tc>
        <w:tc>
          <w:tcPr>
            <w:tcW w:w="1276" w:type="dxa"/>
            <w:gridSpan w:val="3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符合程度</w:t>
            </w:r>
          </w:p>
        </w:tc>
        <w:tc>
          <w:tcPr>
            <w:tcW w:w="3760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pacing w:val="-2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檢核工具</w:t>
            </w:r>
            <w:r w:rsidRPr="004B6CF6">
              <w:rPr>
                <w:rFonts w:ascii="Times New Roman" w:eastAsia="標楷體" w:hAnsi="標楷體" w:cs="Times New Roman"/>
                <w:szCs w:val="24"/>
              </w:rPr>
              <w:t>/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資料</w:t>
            </w:r>
          </w:p>
        </w:tc>
      </w:tr>
      <w:tr w:rsidR="004B6CF6" w:rsidRPr="004B6CF6" w:rsidTr="001C29C3">
        <w:trPr>
          <w:trHeight w:val="417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優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良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可</w:t>
            </w:r>
          </w:p>
        </w:tc>
        <w:tc>
          <w:tcPr>
            <w:tcW w:w="3760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31"/>
        </w:trPr>
        <w:tc>
          <w:tcPr>
            <w:tcW w:w="738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一、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協作與創新的學校行政團隊</w:t>
            </w: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協作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跨界合作效能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 w:val="restart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■基本資料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附件表件，定期更新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■經營計畫書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■學校總計畫自主管理評核表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表一，請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  <w:u w:val="single"/>
              </w:rPr>
              <w:t>教務主任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勾選檢核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ind w:left="240" w:hangingChars="100" w:hanging="240"/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20"/>
                <w:szCs w:val="24"/>
              </w:rPr>
              <w:t>各子計畫自主管理與績效檢核總表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20"/>
                <w:szCs w:val="24"/>
              </w:rPr>
              <w:t>表二，請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20"/>
                <w:szCs w:val="24"/>
                <w:u w:val="single"/>
              </w:rPr>
              <w:t>各子計畫召集人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20"/>
                <w:szCs w:val="24"/>
              </w:rPr>
              <w:t>勾選檢核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</w:rPr>
              <w:t>會議或活動紀錄表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</w:rPr>
              <w:t>含照片與說明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pacing w:val="-16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pacing w:val="-16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6"/>
                <w:szCs w:val="24"/>
              </w:rPr>
              <w:t>表</w:t>
            </w:r>
            <w:proofErr w:type="gramStart"/>
            <w:r w:rsidRPr="004B6CF6">
              <w:rPr>
                <w:rFonts w:ascii="Times New Roman" w:eastAsia="標楷體" w:hAnsi="標楷體" w:cs="標楷體" w:hint="eastAsia"/>
                <w:color w:val="000000"/>
                <w:spacing w:val="-16"/>
                <w:szCs w:val="24"/>
              </w:rPr>
              <w:t>三</w:t>
            </w:r>
            <w:proofErr w:type="gramEnd"/>
            <w:r w:rsidRPr="004B6CF6">
              <w:rPr>
                <w:rFonts w:ascii="Times New Roman" w:eastAsia="標楷體" w:hAnsi="標楷體" w:cs="標楷體" w:hint="eastAsia"/>
                <w:color w:val="000000"/>
                <w:spacing w:val="-16"/>
                <w:szCs w:val="24"/>
              </w:rPr>
              <w:t>，請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6"/>
                <w:szCs w:val="24"/>
                <w:u w:val="single"/>
              </w:rPr>
              <w:t>各子計畫召集人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6"/>
                <w:szCs w:val="24"/>
              </w:rPr>
              <w:t>繳交，請依計畫項目內涵四類撰寫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16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</w:rPr>
              <w:t>■整體效益評估與具體改善策略表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</w:rPr>
              <w:t>表五，請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  <w:u w:val="single"/>
              </w:rPr>
              <w:t>各子計畫召集人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12"/>
                <w:szCs w:val="24"/>
              </w:rPr>
              <w:t>繳交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12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■其他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相關會議、活動紀錄等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 xml:space="preserve">) </w:t>
            </w: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1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創新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技術創意升級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1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1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續航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創新文化傳承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1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32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二、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協作與創新的教學團隊</w:t>
            </w: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創新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聚焦學生學習與學校特色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 w:val="restart"/>
          </w:tcPr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■基本資料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附件表件，定期更新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PLC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教師專業學習社群績效檢核與活動紀錄總表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表六表七，請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  <w:u w:val="single"/>
              </w:rPr>
              <w:t>教師專業學習社群召集人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繳交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■特色課程開課與選修人數情形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請教學組提供資料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■特色課程成果紀錄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教學組，請開課老師提供資料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■課程、教案</w:t>
            </w:r>
            <w:proofErr w:type="gramStart"/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研</w:t>
            </w:r>
            <w:proofErr w:type="gramEnd"/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創成果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pacing w:val="-20"/>
                <w:szCs w:val="24"/>
              </w:rPr>
              <w:t>教學組，請開課老師提供教學計畫</w:t>
            </w:r>
            <w:r w:rsidRPr="004B6CF6"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strike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■其他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課程設計、教案、教材等，請各召集人留存，可於期中報告暨計畫撰寫工作坊或諮詢輔導時交流分享</w:t>
            </w:r>
            <w:r w:rsidRPr="004B6CF6">
              <w:rPr>
                <w:rFonts w:ascii="Times New Roman" w:eastAsia="標楷體" w:hAnsi="標楷體" w:cs="Times New Roman"/>
                <w:color w:val="000000"/>
                <w:szCs w:val="24"/>
              </w:rPr>
              <w:t>)</w:t>
            </w: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協作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深化教師社群的對話與學習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續航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擴展教師社群的影響力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64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</w:tbl>
    <w:p w:rsidR="004B6CF6" w:rsidRPr="004B6CF6" w:rsidRDefault="004B6CF6" w:rsidP="004B6CF6">
      <w:pPr>
        <w:rPr>
          <w:rFonts w:ascii="Times New Roman" w:eastAsia="新細明體" w:hAnsi="Times New Roman" w:cs="Times New Roman"/>
          <w:szCs w:val="24"/>
        </w:rPr>
      </w:pPr>
    </w:p>
    <w:p w:rsidR="004B6CF6" w:rsidRPr="004B6CF6" w:rsidRDefault="004B6CF6" w:rsidP="004B6CF6">
      <w:pPr>
        <w:rPr>
          <w:rFonts w:ascii="Times New Roman" w:eastAsia="新細明體" w:hAnsi="Times New Roman" w:cs="Times New Roman"/>
          <w:szCs w:val="24"/>
        </w:rPr>
      </w:pPr>
    </w:p>
    <w:p w:rsidR="004B6CF6" w:rsidRPr="004B6CF6" w:rsidRDefault="004B6CF6" w:rsidP="004B6CF6">
      <w:pPr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4"/>
        <w:gridCol w:w="1842"/>
        <w:gridCol w:w="709"/>
        <w:gridCol w:w="425"/>
        <w:gridCol w:w="425"/>
        <w:gridCol w:w="426"/>
        <w:gridCol w:w="3760"/>
      </w:tblGrid>
      <w:tr w:rsidR="004B6CF6" w:rsidRPr="004B6CF6" w:rsidTr="001C29C3">
        <w:tc>
          <w:tcPr>
            <w:tcW w:w="738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lastRenderedPageBreak/>
              <w:t>構面</w:t>
            </w: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目的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績效目標</w:t>
            </w:r>
          </w:p>
        </w:tc>
        <w:tc>
          <w:tcPr>
            <w:tcW w:w="709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檢核重點</w:t>
            </w:r>
          </w:p>
        </w:tc>
        <w:tc>
          <w:tcPr>
            <w:tcW w:w="1276" w:type="dxa"/>
            <w:gridSpan w:val="3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符合程度</w:t>
            </w:r>
          </w:p>
        </w:tc>
        <w:tc>
          <w:tcPr>
            <w:tcW w:w="3760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檢核工具</w:t>
            </w:r>
            <w:r w:rsidRPr="004B6CF6">
              <w:rPr>
                <w:rFonts w:ascii="Times New Roman" w:eastAsia="標楷體" w:hAnsi="標楷體" w:cs="Times New Roman"/>
                <w:szCs w:val="24"/>
              </w:rPr>
              <w:t>/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資料</w:t>
            </w:r>
          </w:p>
        </w:tc>
      </w:tr>
      <w:tr w:rsidR="004B6CF6" w:rsidRPr="004B6CF6" w:rsidTr="001C29C3"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優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良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可</w:t>
            </w: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三、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培養</w:t>
            </w:r>
            <w:proofErr w:type="gramStart"/>
            <w:r w:rsidRPr="004B6CF6">
              <w:rPr>
                <w:rFonts w:ascii="Times New Roman" w:eastAsia="標楷體" w:hAnsi="標楷體" w:cs="標楷體" w:hint="eastAsia"/>
                <w:szCs w:val="24"/>
              </w:rPr>
              <w:t>適性揚才</w:t>
            </w:r>
            <w:proofErr w:type="gramEnd"/>
            <w:r w:rsidRPr="004B6CF6">
              <w:rPr>
                <w:rFonts w:ascii="Times New Roman" w:eastAsia="標楷體" w:hAnsi="標楷體" w:cs="Times New Roman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未來能力</w:t>
            </w:r>
            <w:r w:rsidRPr="004B6CF6">
              <w:rPr>
                <w:rFonts w:ascii="Times New Roman" w:eastAsia="標楷體" w:hAnsi="標楷體" w:cs="Times New Roman"/>
                <w:szCs w:val="24"/>
              </w:rPr>
              <w:t>)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發展的學生學習</w:t>
            </w: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核心素養</w:t>
            </w: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語文素養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數學素養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科學素養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數位素養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pacing w:val="-8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pacing w:val="-8"/>
                <w:szCs w:val="24"/>
              </w:rPr>
              <w:t>5.</w:t>
            </w:r>
            <w:r w:rsidRPr="004B6CF6">
              <w:rPr>
                <w:rFonts w:ascii="Times New Roman" w:eastAsia="標楷體" w:hAnsi="標楷體" w:cs="標楷體" w:hint="eastAsia"/>
                <w:spacing w:val="-8"/>
                <w:szCs w:val="24"/>
              </w:rPr>
              <w:t>教養</w:t>
            </w:r>
            <w:r w:rsidRPr="004B6CF6">
              <w:rPr>
                <w:rFonts w:ascii="Times New Roman" w:eastAsia="標楷體" w:hAnsi="標楷體" w:cs="Times New Roman"/>
                <w:spacing w:val="-8"/>
                <w:szCs w:val="24"/>
              </w:rPr>
              <w:t>/</w:t>
            </w:r>
            <w:r w:rsidRPr="004B6CF6">
              <w:rPr>
                <w:rFonts w:ascii="Times New Roman" w:eastAsia="標楷體" w:hAnsi="標楷體" w:cs="標楷體" w:hint="eastAsia"/>
                <w:spacing w:val="-8"/>
                <w:szCs w:val="24"/>
              </w:rPr>
              <w:t>美感素養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6.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國際素養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 w:val="restart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標楷體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■績效檢核暨課程回饋表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標楷體"/>
                <w:color w:val="000000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表四，請各子計畫召集人，交回課程為主之問卷，提供統計分析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)</w:t>
            </w:r>
          </w:p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color w:val="FF0000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■其他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(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學習單、作業、學生作品等，請各召集人留存，可於期中報告暨計畫撰寫工作坊或諮詢輔導時交流分享</w:t>
            </w:r>
            <w:r w:rsidRPr="004B6CF6">
              <w:rPr>
                <w:rFonts w:ascii="Times New Roman" w:eastAsia="標楷體" w:hAnsi="標楷體" w:cs="標楷體" w:hint="eastAsia"/>
                <w:color w:val="000000"/>
                <w:szCs w:val="24"/>
              </w:rPr>
              <w:t>)</w:t>
            </w: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1-6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proofErr w:type="gramStart"/>
            <w:r w:rsidRPr="004B6CF6">
              <w:rPr>
                <w:rFonts w:ascii="Times New Roman" w:eastAsia="標楷體" w:hAnsi="標楷體" w:cs="標楷體" w:hint="eastAsia"/>
                <w:szCs w:val="24"/>
              </w:rPr>
              <w:t>適性揚才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pacing w:val="-16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pacing w:val="-16"/>
                <w:szCs w:val="24"/>
              </w:rPr>
              <w:t>1.</w:t>
            </w:r>
            <w:r w:rsidRPr="004B6CF6">
              <w:rPr>
                <w:rFonts w:ascii="Times New Roman" w:eastAsia="標楷體" w:hAnsi="標楷體" w:cs="標楷體" w:hint="eastAsia"/>
                <w:spacing w:val="-16"/>
                <w:szCs w:val="24"/>
              </w:rPr>
              <w:t>自我探索與定位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學習投入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理性與批判思考能力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pacing w:val="-16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pacing w:val="-16"/>
                <w:szCs w:val="24"/>
              </w:rPr>
              <w:t>4.</w:t>
            </w:r>
            <w:r w:rsidRPr="004B6CF6">
              <w:rPr>
                <w:rFonts w:ascii="Times New Roman" w:eastAsia="標楷體" w:hAnsi="標楷體" w:cs="標楷體" w:hint="eastAsia"/>
                <w:spacing w:val="-16"/>
                <w:szCs w:val="24"/>
              </w:rPr>
              <w:t>應變與創新能力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5.</w:t>
            </w:r>
            <w:r w:rsidRPr="004B6CF6">
              <w:rPr>
                <w:rFonts w:ascii="Times New Roman" w:eastAsia="標楷體" w:hAnsi="標楷體" w:cs="標楷體" w:hint="eastAsia"/>
                <w:szCs w:val="24"/>
              </w:rPr>
              <w:t>社會互動與實踐能力</w:t>
            </w: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5-1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5-2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5-3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5-4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  <w:tr w:rsidR="004B6CF6" w:rsidRPr="004B6CF6" w:rsidTr="001C29C3">
        <w:trPr>
          <w:trHeight w:val="378"/>
        </w:trPr>
        <w:tc>
          <w:tcPr>
            <w:tcW w:w="738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14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5-5</w:t>
            </w: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5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  <w:tc>
          <w:tcPr>
            <w:tcW w:w="3760" w:type="dxa"/>
            <w:vMerge/>
          </w:tcPr>
          <w:p w:rsidR="004B6CF6" w:rsidRPr="004B6CF6" w:rsidRDefault="004B6CF6" w:rsidP="004B6CF6">
            <w:pPr>
              <w:snapToGrid w:val="0"/>
              <w:rPr>
                <w:rFonts w:ascii="Times New Roman" w:eastAsia="標楷體" w:hAnsi="標楷體" w:cs="Times New Roman"/>
                <w:szCs w:val="24"/>
                <w:bdr w:val="single" w:sz="4" w:space="0" w:color="auto"/>
              </w:rPr>
            </w:pPr>
          </w:p>
        </w:tc>
      </w:tr>
    </w:tbl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color w:val="FF0000"/>
          <w:szCs w:val="24"/>
          <w:bdr w:val="single" w:sz="4" w:space="0" w:color="auto"/>
        </w:rPr>
      </w:pPr>
    </w:p>
    <w:p w:rsidR="00AC077E" w:rsidRPr="004B6CF6" w:rsidRDefault="00AC077E" w:rsidP="004B6CF6">
      <w:pPr>
        <w:widowControl/>
        <w:snapToGrid w:val="0"/>
        <w:outlineLvl w:val="1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AC077E" w:rsidRPr="004B6CF6" w:rsidSect="004B6C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CE"/>
    <w:multiLevelType w:val="hybridMultilevel"/>
    <w:tmpl w:val="42A4F8E0"/>
    <w:lvl w:ilvl="0" w:tplc="E92E46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9F5D06"/>
    <w:multiLevelType w:val="hybridMultilevel"/>
    <w:tmpl w:val="CAAA676A"/>
    <w:lvl w:ilvl="0" w:tplc="FD98655A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F12BF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B1D9B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6A24B3"/>
    <w:multiLevelType w:val="hybridMultilevel"/>
    <w:tmpl w:val="091853FE"/>
    <w:lvl w:ilvl="0" w:tplc="A89E3E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5A24"/>
    <w:multiLevelType w:val="hybridMultilevel"/>
    <w:tmpl w:val="E410C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C7924"/>
    <w:multiLevelType w:val="hybridMultilevel"/>
    <w:tmpl w:val="A2900A48"/>
    <w:lvl w:ilvl="0" w:tplc="F0A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55190"/>
    <w:multiLevelType w:val="hybridMultilevel"/>
    <w:tmpl w:val="94D64FCE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872D37"/>
    <w:multiLevelType w:val="hybridMultilevel"/>
    <w:tmpl w:val="48BA95EA"/>
    <w:lvl w:ilvl="0" w:tplc="992A6464">
      <w:start w:val="1"/>
      <w:numFmt w:val="decimal"/>
      <w:lvlText w:val="(%1)"/>
      <w:lvlJc w:val="left"/>
      <w:pPr>
        <w:ind w:left="2414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F27385"/>
    <w:multiLevelType w:val="hybridMultilevel"/>
    <w:tmpl w:val="EC8E9E74"/>
    <w:lvl w:ilvl="0" w:tplc="2AE26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376743"/>
    <w:multiLevelType w:val="hybridMultilevel"/>
    <w:tmpl w:val="AEF22018"/>
    <w:lvl w:ilvl="0" w:tplc="9BE8B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B28F3"/>
    <w:multiLevelType w:val="hybridMultilevel"/>
    <w:tmpl w:val="F69A265A"/>
    <w:lvl w:ilvl="0" w:tplc="DC9AA0D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355D5"/>
    <w:multiLevelType w:val="hybridMultilevel"/>
    <w:tmpl w:val="7D745BF4"/>
    <w:lvl w:ilvl="0" w:tplc="EBEE9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881ECD"/>
    <w:multiLevelType w:val="hybridMultilevel"/>
    <w:tmpl w:val="31F60F00"/>
    <w:lvl w:ilvl="0" w:tplc="9834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8FA5EFE"/>
    <w:multiLevelType w:val="hybridMultilevel"/>
    <w:tmpl w:val="8ACAC914"/>
    <w:lvl w:ilvl="0" w:tplc="949A7734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8A74BD"/>
    <w:multiLevelType w:val="hybridMultilevel"/>
    <w:tmpl w:val="0428D2AC"/>
    <w:lvl w:ilvl="0" w:tplc="9CC6C542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0937F0"/>
    <w:multiLevelType w:val="hybridMultilevel"/>
    <w:tmpl w:val="4C8E614C"/>
    <w:lvl w:ilvl="0" w:tplc="79D8F0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24664F0"/>
    <w:multiLevelType w:val="hybridMultilevel"/>
    <w:tmpl w:val="ACB2BD0A"/>
    <w:lvl w:ilvl="0" w:tplc="3C22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370D38"/>
    <w:multiLevelType w:val="hybridMultilevel"/>
    <w:tmpl w:val="1EA63380"/>
    <w:lvl w:ilvl="0" w:tplc="9DE282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D00B0A0">
      <w:start w:val="1"/>
      <w:numFmt w:val="decimal"/>
      <w:lvlText w:val="(%2)"/>
      <w:lvlJc w:val="left"/>
      <w:pPr>
        <w:ind w:left="8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AB73631"/>
    <w:multiLevelType w:val="hybridMultilevel"/>
    <w:tmpl w:val="36F6C300"/>
    <w:lvl w:ilvl="0" w:tplc="98346D4A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11A536B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1474A"/>
    <w:multiLevelType w:val="hybridMultilevel"/>
    <w:tmpl w:val="ED380584"/>
    <w:lvl w:ilvl="0" w:tplc="C8F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1D21F9"/>
    <w:multiLevelType w:val="hybridMultilevel"/>
    <w:tmpl w:val="9D1CD71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E1BD0"/>
    <w:multiLevelType w:val="hybridMultilevel"/>
    <w:tmpl w:val="8E5241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E48A25E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B122A6"/>
    <w:multiLevelType w:val="hybridMultilevel"/>
    <w:tmpl w:val="0018D3A6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1B1695"/>
    <w:multiLevelType w:val="multilevel"/>
    <w:tmpl w:val="62F2606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6">
    <w:nsid w:val="7BB40C37"/>
    <w:multiLevelType w:val="hybridMultilevel"/>
    <w:tmpl w:val="A1FA7B6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7D2959F9"/>
    <w:multiLevelType w:val="hybridMultilevel"/>
    <w:tmpl w:val="028888A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3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5"/>
  </w:num>
  <w:num w:numId="24">
    <w:abstractNumId w:val="1"/>
  </w:num>
  <w:num w:numId="25">
    <w:abstractNumId w:val="15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6"/>
    <w:rsid w:val="004B6CF6"/>
    <w:rsid w:val="009C7D1A"/>
    <w:rsid w:val="00A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2015-11-21T02:53:00Z</dcterms:created>
  <dcterms:modified xsi:type="dcterms:W3CDTF">2015-11-21T02:53:00Z</dcterms:modified>
</cp:coreProperties>
</file>